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Style w:val="Silnzvraznenie"/>
          <w:rFonts w:eastAsia="Times New Roman" w:cs="Times New Roman" w:ascii="Times New Roman" w:hAnsi="Times New Roman"/>
          <w:color w:val="000000"/>
          <w:sz w:val="24"/>
          <w:szCs w:val="24"/>
          <w:shd w:fill="FFFFFF" w:val="clear"/>
        </w:rPr>
        <w:t>CMS - turnkey, s.r.o, so sídlom Rožňavské Bystré 28, 049 31 Rožňavské Bystré , IČO: 44 753 781, zapísaný v OR Okresného súdu Košice I, oddiel: Sro, Vložka číslo:  35725/V.</w:t>
      </w:r>
      <w:r>
        <w:rPr>
          <w:rStyle w:val="Strong"/>
          <w:rFonts w:eastAsia="Times New Roman" w:cs="Times New Roman" w:ascii="Times New Roman" w:hAnsi="Times New Roman"/>
          <w:b w:val="false"/>
          <w:color w:val="000000"/>
          <w:sz w:val="24"/>
          <w:szCs w:val="24"/>
          <w:shd w:fill="FFFFFF" w:val="clear"/>
        </w:rPr>
        <w:t xml:space="preserve"> </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2</Pages>
  <Words>468</Words>
  <Characters>2784</Characters>
  <CharactersWithSpaces>3233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2022-08-04T15:27:40Z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